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3"/>
    <w:p>
      <w:pPr>
        <w:pStyle w:val="Heading1"/>
      </w:pPr>
      <w:r>
        <w:t xml:space="preserve">Homiletics Analysis: Psalms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3 is a morning psalm of David, superscripted to the occasion of his flight from Absalom his son (2 Samuel 15–17) — one of the most personally devastating crises of his life. The psalm opens with an honest, unvarnished crisis report: enemies are many, they are multiplying, and they are speaking theological despair into David’s ear —</w:t>
      </w:r>
      <w:r>
        <w:t xml:space="preserve"> </w:t>
      </w:r>
      <w:r>
        <w:t xml:space="preserve">“there is no salvation for him in God”</w:t>
      </w:r>
      <w:r>
        <w:t xml:space="preserve"> </w:t>
      </w:r>
      <w:r>
        <w:t xml:space="preserve">(v. 2). This is not merely military threat; it is a theological attack, an attempt to sever David’s confidence in God’s saving fidelity. Verses 3–4 pivot sharply:</w:t>
      </w:r>
      <w:r>
        <w:t xml:space="preserve"> </w:t>
      </w:r>
      <w:r>
        <w:t xml:space="preserve">“But you, O LORD…”</w:t>
      </w:r>
      <w:r>
        <w:t xml:space="preserve"> </w:t>
      </w:r>
      <w:r>
        <w:t xml:space="preserve">The psalm turns on this adversative. God is a shield around David, his glory, and the lifter of his head — three spatial images of comprehensive divine protection and dignity-restoration. David cried aloud to the LORD from his place of humiliation and was answered from the holy hill. Verse 5 is among the most quietly extraordinary in the psalter: David lay down and slept — in the midst of siege — and woke, because the LORD sustained him. Verse 6 declares that this sustained rest produces the courage to face ten thousands. The psalm closes (vv. 7–8) with a bold petition for divine action against enemies and a doxological confession:</w:t>
      </w:r>
      <w:r>
        <w:t xml:space="preserve"> </w:t>
      </w:r>
      <w:r>
        <w:t xml:space="preserve">“Salvation belongs to the LORD.”</w:t>
      </w:r>
    </w:p>
    <w:p>
      <w:pPr>
        <w:pStyle w:val="BodyText"/>
      </w:pPr>
      <w:r>
        <w:rPr>
          <w:b/>
          <w:bCs/>
        </w:rPr>
        <w:t xml:space="preserve">This Text — Intent:</w:t>
      </w:r>
    </w:p>
    <w:p>
      <w:pPr>
        <w:pStyle w:val="BodyText"/>
      </w:pPr>
      <w:r>
        <w:t xml:space="preserve">God is seeking, through this psalm, to reorient panicked, threatened, and spiritually isolated readers from the voice of their circumstances to the character of their God. The specific intent is not merely comfort but</w:t>
      </w:r>
      <w:r>
        <w:t xml:space="preserve"> </w:t>
      </w:r>
      <w:r>
        <w:rPr>
          <w:i/>
          <w:iCs/>
        </w:rPr>
        <w:t xml:space="preserve">reorientation of trust</w:t>
      </w:r>
      <w:r>
        <w:t xml:space="preserve"> </w:t>
      </w:r>
      <w:r>
        <w:t xml:space="preserve">— moving the reader from</w:t>
      </w:r>
      <w:r>
        <w:t xml:space="preserve"> </w:t>
      </w:r>
      <w:r>
        <w:t xml:space="preserve">“there is no salvation for him in God”</w:t>
      </w:r>
      <w:r>
        <w:t xml:space="preserve"> </w:t>
      </w:r>
      <w:r>
        <w:t xml:space="preserve">(the enemy’s theology) to</w:t>
      </w:r>
      <w:r>
        <w:t xml:space="preserve"> </w:t>
      </w:r>
      <w:r>
        <w:t xml:space="preserve">“salvation belongs to the LORD”</w:t>
      </w:r>
      <w:r>
        <w:t xml:space="preserve"> </w:t>
      </w:r>
      <w:r>
        <w:t xml:space="preserve">(David’s confession). God intends the reader to discover that when enemies multiply and theological despair presses in, the way through is not stronger willpower or better strategy but the cry to the LORD who answers from his holy hill, and the rest that follows from trusting that he has already answered.</w:t>
      </w:r>
    </w:p>
    <w:p>
      <w:r>
        <w:pict>
          <v:rect style="width:0;height:1.5pt" o:hralign="center" o:hrstd="t" o:hr="t"/>
        </w:pict>
      </w:r>
    </w:p>
    <w:p>
      <w:pPr>
        <w:pStyle w:val="FirstParagraph"/>
      </w:pPr>
      <w:r>
        <w:rPr>
          <w:b/>
          <w:bCs/>
        </w:rPr>
        <w:t xml:space="preserve">Subject Sentence:</w:t>
      </w:r>
      <w:r>
        <w:t xml:space="preserve"> </w:t>
      </w:r>
      <w:r>
        <w:t xml:space="preserve">David flees Absalom’s rebellion and discovers that salvation belongs to the LORD alone.</w:t>
      </w:r>
    </w:p>
    <w:p>
      <w:r>
        <w:pict>
          <v:rect style="width:0;height:1.5pt" o:hralign="center" o:hrstd="t" o:hr="t"/>
        </w:pict>
      </w:r>
    </w:p>
    <w:p>
      <w:pPr>
        <w:pStyle w:val="FirstParagraph"/>
      </w:pPr>
      <w:r>
        <w:rPr>
          <w:b/>
          <w:bCs/>
        </w:rPr>
        <w:t xml:space="preserve">Primary Claim:</w:t>
      </w:r>
      <w:r>
        <w:t xml:space="preserve"> </w:t>
      </w:r>
      <w:r>
        <w:t xml:space="preserve">When enemies multiply and even our theology is under attack, God calls us to bring the crisis before Him — and then to rest, because He answers, He sustains, and salvation belongs entirely to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superscription and historical specificity</w:t>
      </w:r>
      <w:r>
        <w:t xml:space="preserve">: Some interpreters (particularly modern critical scholars) bracket the superscription as secondary and read the psalm as a generic individual lament, applicable to any distress. The Reformed tradition reads the superscriptions as part of the canonical text, both inspired and interpretively load-bearing. The Absalom superscription is not incidental — it grounds the psalm in one of the most spiritually complex crises in the Old Testament: a son’s betrayal, a kingdom’s collapse, and God’s own word of discipline (2 Samuel 12:10–12) apparently playing out in catastrophe. The superscription intensifies rather than limits the psalm’s application, because the reader now knows that David is crying to God in a crisis that, in one sense, he brought upon himself through his own sin. That God is still shield, glory, and lifter of heads</w:t>
      </w:r>
      <w:r>
        <w:t xml:space="preserve"> </w:t>
      </w:r>
      <w:r>
        <w:rPr>
          <w:i/>
          <w:iCs/>
        </w:rPr>
        <w:t xml:space="preserve">in that context</w:t>
      </w:r>
      <w:r>
        <w:t xml:space="preserve"> </w:t>
      </w:r>
      <w:r>
        <w:t xml:space="preserve">is the theological weight of the psalm. The Reformed reading retains the superscription and allows it to deepen the analysis.</w:t>
      </w:r>
    </w:p>
    <w:p>
      <w:pPr>
        <w:pStyle w:val="BodyText"/>
      </w:pPr>
      <w:r>
        <w:rPr>
          <w:b/>
          <w:bCs/>
        </w:rPr>
        <w:t xml:space="preserve">Verse 7 —</w:t>
      </w:r>
      <w:r>
        <w:rPr>
          <w:b/>
          <w:bCs/>
        </w:rPr>
        <w:t xml:space="preserve"> </w:t>
      </w:r>
      <w:r>
        <w:rPr>
          <w:b/>
          <w:bCs/>
        </w:rPr>
        <w:t xml:space="preserve">“Strike all my enemies on the cheek; break the teeth of the wicked”</w:t>
      </w:r>
      <w:r>
        <w:t xml:space="preserve">: Some contemporary evangelical and mainline interpreters are uncomfortable with the imprecatory petitions in the psalms and either allegorize them (enemies as internal spiritual forces), domesticate them (explain them away as pre-Christian ethics), or suppress them homiletically. The Reformed tradition reads imprecatory psalms as legitimate covenant prayers — the cry of a covenant people to a covenant-keeping God who has explicitly promised to judge wickedness. The Apostle Paul draws on Psalm 3’s logic in Romans 12–13, where the prohibition on personal vengeance is grounded precisely in the confidence that God will judge (Romans 12:19). The imprecation is not ethically embarrassing; it is what prayer looks like when vengeance is</w:t>
      </w:r>
      <w:r>
        <w:t xml:space="preserve"> </w:t>
      </w:r>
      <w:r>
        <w:rPr>
          <w:i/>
          <w:iCs/>
        </w:rPr>
        <w:t xml:space="preserve">surrendered</w:t>
      </w:r>
      <w:r>
        <w:t xml:space="preserve"> </w:t>
      </w:r>
      <w:r>
        <w:t xml:space="preserve">to God rather than taken into one’s own hands. The alternative reading that moralizes the petition or evacuates it of its historical-judicial content weakens the psalm’s claim about God’s active governance over human history.</w:t>
      </w:r>
    </w:p>
    <w:p>
      <w:pPr>
        <w:pStyle w:val="BodyText"/>
      </w:pPr>
      <w:r>
        <w:rPr>
          <w:b/>
          <w:bCs/>
        </w:rPr>
        <w:t xml:space="preserve">“I lay down and slept”</w:t>
      </w:r>
      <w:r>
        <w:t xml:space="preserve"> </w:t>
      </w:r>
      <w:r>
        <w:t xml:space="preserve">(v. 5): Charismatic and some Wesleyan interpreters may press this toward experiential certitude — an emotionally definable peace or</w:t>
      </w:r>
      <w:r>
        <w:t xml:space="preserve"> </w:t>
      </w:r>
      <w:r>
        <w:t xml:space="preserve">“sleeping in the Spirit”</w:t>
      </w:r>
      <w:r>
        <w:t xml:space="preserve"> </w:t>
      </w:r>
      <w:r>
        <w:t xml:space="preserve">as evidence of divine presence. This over-reads the verse. The rest David describes is not ecstatic or extraordinary; it is the ordinary sleep of a man who has prayed and trusted. The Reformed reading recognizes this as the</w:t>
      </w:r>
      <w:r>
        <w:t xml:space="preserve"> </w:t>
      </w:r>
      <w:r>
        <w:rPr>
          <w:i/>
          <w:iCs/>
        </w:rPr>
        <w:t xml:space="preserve">fruit of faith</w:t>
      </w:r>
      <w:r>
        <w:t xml:space="preserve">, not the evidence of a special experience — the naturalness of rest when the burden has been cast on God. The verse is far more powerful read this way: David, a fugitive sleeping while ten thousands set against him, is not demonstrating a mystical state but a theological conviction that God watches through the night.</w:t>
      </w:r>
    </w:p>
    <w:p>
      <w:pPr>
        <w:pStyle w:val="BodyText"/>
      </w:pPr>
      <w:r>
        <w:rPr>
          <w:b/>
          <w:bCs/>
        </w:rPr>
        <w:t xml:space="preserve">The Reformed verdict</w:t>
      </w:r>
      <w:r>
        <w:t xml:space="preserve"> </w:t>
      </w:r>
      <w:r>
        <w:t xml:space="preserve">is clear: Psalm 3 is a crisis-to-confidence psalm grounded in covenant theology, structured by the movement from threat to trust to rest to boldness to doxology. Its Primary Claim is that when the enemy’s theology (</w:t>
      </w:r>
      <w:r>
        <w:t xml:space="preserve">“no salvation for him in God”</w:t>
      </w:r>
      <w:r>
        <w:t xml:space="preserve">) invades the soul, the answer is not emotional suppression or heroic resolve but the upward cry, the downward answer, and the restoring of the head. The imprecatory elements are integral and theologically healthy; the superscription is interpretively necessary.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15:13–16:14</w:t>
      </w:r>
      <w:r>
        <w:t xml:space="preserve"> </w:t>
      </w:r>
      <w:r>
        <w:t xml:space="preserve">— The historical crisis behind the superscription: Absalom’s rebellion, David’s barefoot humiliation on the Mount of Olives, and Shimei’s cursing — the raw material of Psalm 3’s lament.</w:t>
      </w:r>
    </w:p>
    <w:p>
      <w:pPr>
        <w:numPr>
          <w:ilvl w:val="0"/>
          <w:numId w:val="1001"/>
        </w:numPr>
      </w:pPr>
      <w:r>
        <w:rPr>
          <w:b/>
          <w:bCs/>
        </w:rPr>
        <w:t xml:space="preserve">Psalm 46:1–3</w:t>
      </w:r>
      <w:r>
        <w:t xml:space="preserve"> </w:t>
      </w:r>
      <w:r>
        <w:t xml:space="preserve">—</w:t>
      </w:r>
      <w:r>
        <w:t xml:space="preserve"> </w:t>
      </w:r>
      <w:r>
        <w:t xml:space="preserve">“God is our refuge and strength, a very present help in trouble. Therefore we will not fear…”</w:t>
      </w:r>
      <w:r>
        <w:t xml:space="preserve"> </w:t>
      </w:r>
      <w:r>
        <w:t xml:space="preserve">— The same structure of unmitigated crisis met by God-as-refuge; provides the corporate-covenant parallel to Psalm 3’s individual confidence.</w:t>
      </w:r>
    </w:p>
    <w:p>
      <w:pPr>
        <w:numPr>
          <w:ilvl w:val="0"/>
          <w:numId w:val="1001"/>
        </w:numPr>
      </w:pPr>
      <w:r>
        <w:rPr>
          <w:b/>
          <w:bCs/>
        </w:rPr>
        <w:t xml:space="preserve">Matthew 27:39–44 / Luke 23:35–37</w:t>
      </w:r>
      <w:r>
        <w:t xml:space="preserve"> </w:t>
      </w:r>
      <w:r>
        <w:t xml:space="preserve">— The taunt,</w:t>
      </w:r>
      <w:r>
        <w:t xml:space="preserve"> </w:t>
      </w:r>
      <w:r>
        <w:t xml:space="preserve">“He trusts in God; let God deliver him now”</w:t>
      </w:r>
      <w:r>
        <w:t xml:space="preserve"> </w:t>
      </w:r>
      <w:r>
        <w:t xml:space="preserve">(Matthew 27:43), is the New Testament echo of Psalm 3:2’s theological attack:</w:t>
      </w:r>
      <w:r>
        <w:t xml:space="preserve"> </w:t>
      </w:r>
      <w:r>
        <w:t xml:space="preserve">“there is no salvation for him in God.”</w:t>
      </w:r>
      <w:r>
        <w:t xml:space="preserve"> </w:t>
      </w:r>
      <w:r>
        <w:t xml:space="preserve">Jesus on the cross faces the identical assault and the identical answer — vindication through resurrection is the fullest answer to</w:t>
      </w:r>
      <w:r>
        <w:t xml:space="preserve"> </w:t>
      </w:r>
      <w:r>
        <w:t xml:space="preserve">“there is no salvation for him in God.”</w:t>
      </w:r>
    </w:p>
    <w:p>
      <w:pPr>
        <w:numPr>
          <w:ilvl w:val="0"/>
          <w:numId w:val="1001"/>
        </w:numPr>
      </w:pPr>
      <w:r>
        <w:rPr>
          <w:b/>
          <w:bCs/>
        </w:rPr>
        <w:t xml:space="preserve">Romans 12:19–21</w:t>
      </w:r>
      <w:r>
        <w:t xml:space="preserve"> </w:t>
      </w:r>
      <w:r>
        <w:t xml:space="preserve">— Paul’s prohibition on personal vengeance is grounded in the confidence that God repays, which is precisely the theological logic of Psalm 3:7’s imprecation. The psalmic pattern of surrendering justice to God finds its New Testament grounding here.</w:t>
      </w:r>
    </w:p>
    <w:p>
      <w:pPr>
        <w:numPr>
          <w:ilvl w:val="0"/>
          <w:numId w:val="1001"/>
        </w:numPr>
      </w:pPr>
      <w:r>
        <w:rPr>
          <w:b/>
          <w:bCs/>
        </w:rPr>
        <w:t xml:space="preserve">Philippians 4:6–7</w:t>
      </w:r>
      <w:r>
        <w:t xml:space="preserve"> </w:t>
      </w:r>
      <w:r>
        <w:t xml:space="preserve">—</w:t>
      </w:r>
      <w:r>
        <w:t xml:space="preserve"> </w:t>
      </w:r>
      <w:r>
        <w:t xml:space="preserve">“Do not be anxious about anything, but in everything by prayer and supplication with thanksgiving let your requests be made known to God, and the peace of God… will guard your hearts and minds.”</w:t>
      </w:r>
      <w:r>
        <w:t xml:space="preserve"> </w:t>
      </w:r>
      <w:r>
        <w:t xml:space="preserve">The New Testament reflex of Psalm 3’s move from cry (v. 4) to rest (v. 5): peace through prayer, not through the resolution of circumstances.</w:t>
      </w:r>
    </w:p>
    <w:p>
      <w:r>
        <w:pict>
          <v:rect style="width:0;height:1.5pt" o:hralign="center" o:hrstd="t" o:hr="t"/>
        </w:pict>
      </w:r>
    </w:p>
    <w:p>
      <w:pPr>
        <w:pStyle w:val="FirstParagraph"/>
      </w:pPr>
      <w:r>
        <w:rPr>
          <w:b/>
          <w:bCs/>
        </w:rPr>
        <w:t xml:space="preserve">Aim:</w:t>
      </w:r>
      <w:r>
        <w:t xml:space="preserve"> </w:t>
      </w:r>
      <w:r>
        <w:t xml:space="preserve">To demonstrate that when crisis multiplies and the enemy’s theology invades —</w:t>
      </w:r>
      <w:r>
        <w:t xml:space="preserve"> </w:t>
      </w:r>
      <w:r>
        <w:t xml:space="preserve">“there is no help for you in God”</w:t>
      </w:r>
      <w:r>
        <w:t xml:space="preserve"> </w:t>
      </w:r>
      <w:r>
        <w:t xml:space="preserve">— the way through is not resolve but the upward cry and the downward rest, so that the reader arrives with David at</w:t>
      </w:r>
      <w:r>
        <w:t xml:space="preserve"> </w:t>
      </w:r>
      <w:r>
        <w:t xml:space="preserve">“salvation belongs to the LORD.”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v. 1</w:t>
            </w:r>
          </w:p>
        </w:tc>
        <w:tc>
          <w:tcPr/>
          <w:p>
            <w:pPr>
              <w:pStyle w:val="Compact"/>
            </w:pPr>
            <w:r>
              <w:t xml:space="preserve">“O LORD, how many are my foes! Many are rising against me”</w:t>
            </w:r>
          </w:p>
        </w:tc>
        <w:tc>
          <w:tcPr/>
          <w:p>
            <w:pPr>
              <w:pStyle w:val="Compact"/>
            </w:pPr>
            <w:r>
              <w:t xml:space="preserve">Crisis inventory — the multiplication of enemies. Note</w:t>
            </w:r>
            <w:r>
              <w:t xml:space="preserve"> </w:t>
            </w:r>
            <w:r>
              <w:t xml:space="preserve">“how many”</w:t>
            </w:r>
            <w:r>
              <w:t xml:space="preserve"> </w:t>
            </w:r>
            <w:r>
              <w:t xml:space="preserve">— not merely that they exist but that they are increasing.</w:t>
            </w:r>
          </w:p>
        </w:tc>
      </w:tr>
      <w:tr>
        <w:tc>
          <w:tcPr/>
          <w:p>
            <w:pPr>
              <w:pStyle w:val="Compact"/>
            </w:pPr>
            <w:r>
              <w:t xml:space="preserve">v. 2</w:t>
            </w:r>
          </w:p>
        </w:tc>
        <w:tc>
          <w:tcPr/>
          <w:p>
            <w:pPr>
              <w:pStyle w:val="Compact"/>
            </w:pPr>
            <w:r>
              <w:t xml:space="preserve">“Many are saying of my soul,</w:t>
            </w:r>
            <w:r>
              <w:t xml:space="preserve"> </w:t>
            </w:r>
            <w:r>
              <w:t xml:space="preserve">‘There is no salvation for him in God.’</w:t>
            </w:r>
            <w:r>
              <w:t xml:space="preserve">”</w:t>
            </w:r>
          </w:p>
        </w:tc>
        <w:tc>
          <w:tcPr/>
          <w:p>
            <w:pPr>
              <w:pStyle w:val="Compact"/>
            </w:pPr>
            <w:r>
              <w:t xml:space="preserve">Theological attack added to military threat. This is the deepest wound — not the sword but the sermon:</w:t>
            </w:r>
            <w:r>
              <w:t xml:space="preserve"> </w:t>
            </w:r>
            <w:r>
              <w:t xml:space="preserve">“God won’t help you.”</w:t>
            </w:r>
            <w:r>
              <w:t xml:space="preserve"> </w:t>
            </w:r>
            <w:r>
              <w:t xml:space="preserve">Selah invites pause on this weight.</w:t>
            </w:r>
          </w:p>
        </w:tc>
      </w:tr>
      <w:tr>
        <w:tc>
          <w:tcPr/>
          <w:p>
            <w:pPr>
              <w:pStyle w:val="Compact"/>
            </w:pPr>
            <w:r>
              <w:t xml:space="preserve">v. 3</w:t>
            </w:r>
          </w:p>
        </w:tc>
        <w:tc>
          <w:tcPr/>
          <w:p>
            <w:pPr>
              <w:pStyle w:val="Compact"/>
            </w:pPr>
            <w:r>
              <w:t xml:space="preserve">“But you, O LORD, are a shield about me, my glory, and the lifter of my head.”</w:t>
            </w:r>
          </w:p>
        </w:tc>
        <w:tc>
          <w:tcPr/>
          <w:p>
            <w:pPr>
              <w:pStyle w:val="Compact"/>
            </w:pPr>
            <w:r>
              <w:t xml:space="preserve">The adversative pivot. Three images: shield (comprehensive protection), glory (honor/identity restored), lifter of head (dignity restored from humiliation).</w:t>
            </w:r>
          </w:p>
        </w:tc>
      </w:tr>
      <w:tr>
        <w:tc>
          <w:tcPr/>
          <w:p>
            <w:pPr>
              <w:pStyle w:val="Compact"/>
            </w:pPr>
            <w:r>
              <w:t xml:space="preserve">v. 4</w:t>
            </w:r>
          </w:p>
        </w:tc>
        <w:tc>
          <w:tcPr/>
          <w:p>
            <w:pPr>
              <w:pStyle w:val="Compact"/>
            </w:pPr>
            <w:r>
              <w:t xml:space="preserve">“I cried aloud to the LORD, and he answered me from his holy hill.”</w:t>
            </w:r>
          </w:p>
        </w:tc>
        <w:tc>
          <w:tcPr/>
          <w:p>
            <w:pPr>
              <w:pStyle w:val="Compact"/>
            </w:pPr>
            <w:r>
              <w:t xml:space="preserve">Past-tense testimony as present-tense confidence. The cry was heard; God answered from his dwelling — sovereign, enthroned, attentive. Selah.</w:t>
            </w:r>
          </w:p>
        </w:tc>
      </w:tr>
      <w:tr>
        <w:tc>
          <w:tcPr/>
          <w:p>
            <w:pPr>
              <w:pStyle w:val="Compact"/>
            </w:pPr>
            <w:r>
              <w:t xml:space="preserve">v. 5</w:t>
            </w:r>
          </w:p>
        </w:tc>
        <w:tc>
          <w:tcPr/>
          <w:p>
            <w:pPr>
              <w:pStyle w:val="Compact"/>
            </w:pPr>
            <w:r>
              <w:t xml:space="preserve">“I lay down and slept; I woke again, for the LORD sustained me.”</w:t>
            </w:r>
          </w:p>
        </w:tc>
        <w:tc>
          <w:tcPr/>
          <w:p>
            <w:pPr>
              <w:pStyle w:val="Compact"/>
            </w:pPr>
            <w:r>
              <w:t xml:space="preserve">Extraordinary peace in extraordinary danger — rest as the fruit of answered prayer. The sustaining is God’s act, not David’s self-management.</w:t>
            </w:r>
          </w:p>
        </w:tc>
      </w:tr>
      <w:tr>
        <w:tc>
          <w:tcPr/>
          <w:p>
            <w:pPr>
              <w:pStyle w:val="Compact"/>
            </w:pPr>
            <w:r>
              <w:t xml:space="preserve">v. 6</w:t>
            </w:r>
          </w:p>
        </w:tc>
        <w:tc>
          <w:tcPr/>
          <w:p>
            <w:pPr>
              <w:pStyle w:val="Compact"/>
            </w:pPr>
            <w:r>
              <w:t xml:space="preserve">“I will not be afraid of many thousands of people who have set themselves against me all around.”</w:t>
            </w:r>
          </w:p>
        </w:tc>
        <w:tc>
          <w:tcPr/>
          <w:p>
            <w:pPr>
              <w:pStyle w:val="Compact"/>
            </w:pPr>
            <w:r>
              <w:t xml:space="preserve">Courage produced by rest produced by trust — the sequence from v. 5 to v. 6. This is not bravado; it is the product of God’s answer.</w:t>
            </w:r>
          </w:p>
        </w:tc>
      </w:tr>
      <w:tr>
        <w:tc>
          <w:tcPr/>
          <w:p>
            <w:pPr>
              <w:pStyle w:val="Compact"/>
            </w:pPr>
            <w:r>
              <w:t xml:space="preserve">v. 7a</w:t>
            </w:r>
          </w:p>
        </w:tc>
        <w:tc>
          <w:tcPr/>
          <w:p>
            <w:pPr>
              <w:pStyle w:val="Compact"/>
            </w:pPr>
            <w:r>
              <w:t xml:space="preserve">“Arise, O LORD! Save me, O my God!”</w:t>
            </w:r>
          </w:p>
        </w:tc>
        <w:tc>
          <w:tcPr/>
          <w:p>
            <w:pPr>
              <w:pStyle w:val="Compact"/>
            </w:pPr>
            <w:r>
              <w:t xml:space="preserve">The fresh petition, now bold rather than desperate — the same facts, different confidence.</w:t>
            </w:r>
          </w:p>
        </w:tc>
      </w:tr>
      <w:tr>
        <w:tc>
          <w:tcPr/>
          <w:p>
            <w:pPr>
              <w:pStyle w:val="Compact"/>
            </w:pPr>
            <w:r>
              <w:t xml:space="preserve">v. 7b</w:t>
            </w:r>
          </w:p>
        </w:tc>
        <w:tc>
          <w:tcPr/>
          <w:p>
            <w:pPr>
              <w:pStyle w:val="Compact"/>
            </w:pPr>
            <w:r>
              <w:t xml:space="preserve">“For you strike all my enemies on the cheek; you break the teeth of the wicked.”</w:t>
            </w:r>
          </w:p>
        </w:tc>
        <w:tc>
          <w:tcPr/>
          <w:p>
            <w:pPr>
              <w:pStyle w:val="Compact"/>
            </w:pPr>
            <w:r>
              <w:t xml:space="preserve">Imprecatory petition — justice surrendered to God. To pray this is to relinquish private vengeance and place judgment in God’s hands.</w:t>
            </w:r>
          </w:p>
        </w:tc>
      </w:tr>
      <w:tr>
        <w:tc>
          <w:tcPr/>
          <w:p>
            <w:pPr>
              <w:pStyle w:val="Compact"/>
            </w:pPr>
            <w:r>
              <w:t xml:space="preserve">v. 8</w:t>
            </w:r>
          </w:p>
        </w:tc>
        <w:tc>
          <w:tcPr/>
          <w:p>
            <w:pPr>
              <w:pStyle w:val="Compact"/>
            </w:pPr>
            <w:r>
              <w:t xml:space="preserve">“Salvation belongs to the LORD; your blessing be on your people!”</w:t>
            </w:r>
          </w:p>
        </w:tc>
        <w:tc>
          <w:tcPr/>
          <w:p>
            <w:pPr>
              <w:pStyle w:val="Compact"/>
            </w:pPr>
            <w:r>
              <w:t xml:space="preserve">Doxological close — the theological counter to v. 2’s attack.</w:t>
            </w:r>
            <w:r>
              <w:t xml:space="preserve"> </w:t>
            </w:r>
            <w:r>
              <w:t xml:space="preserve">“No salvation for him in God”</w:t>
            </w:r>
            <w:r>
              <w:t xml:space="preserve"> </w:t>
            </w:r>
            <w:r>
              <w:t xml:space="preserve">is answered:</w:t>
            </w:r>
            <w:r>
              <w:t xml:space="preserve"> </w:t>
            </w:r>
            <w:r>
              <w:t xml:space="preserve">“Salvation belongs to the LORD.”</w:t>
            </w:r>
            <w:r>
              <w:t xml:space="preserve"> </w:t>
            </w:r>
            <w:r>
              <w:t xml:space="preserve">Corporate expansion:</w:t>
            </w:r>
            <w:r>
              <w:t xml:space="preserve"> </w:t>
            </w:r>
            <w:r>
              <w:t xml:space="preserve">“your people.”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vv. 1–2</w:t>
            </w:r>
          </w:p>
        </w:tc>
        <w:tc>
          <w:tcPr/>
          <w:p>
            <w:pPr>
              <w:pStyle w:val="Compact"/>
            </w:pPr>
            <w:r>
              <w:t xml:space="preserve">The Crisis Named: Many Enemies, One Accusation</w:t>
            </w:r>
          </w:p>
        </w:tc>
      </w:tr>
      <w:tr>
        <w:tc>
          <w:tcPr/>
          <w:p>
            <w:pPr>
              <w:pStyle w:val="Compact"/>
            </w:pPr>
            <w:r>
              <w:t xml:space="preserve">2</w:t>
            </w:r>
          </w:p>
        </w:tc>
        <w:tc>
          <w:tcPr/>
          <w:p>
            <w:pPr>
              <w:pStyle w:val="Compact"/>
            </w:pPr>
            <w:r>
              <w:t xml:space="preserve">vv. 3–4</w:t>
            </w:r>
          </w:p>
        </w:tc>
        <w:tc>
          <w:tcPr/>
          <w:p>
            <w:pPr>
              <w:pStyle w:val="Compact"/>
            </w:pPr>
            <w:r>
              <w:t xml:space="preserve">The Counter-Word: But You, O LORD</w:t>
            </w:r>
          </w:p>
        </w:tc>
      </w:tr>
      <w:tr>
        <w:tc>
          <w:tcPr/>
          <w:p>
            <w:pPr>
              <w:pStyle w:val="Compact"/>
            </w:pPr>
            <w:r>
              <w:t xml:space="preserve">3</w:t>
            </w:r>
          </w:p>
        </w:tc>
        <w:tc>
          <w:tcPr/>
          <w:p>
            <w:pPr>
              <w:pStyle w:val="Compact"/>
            </w:pPr>
            <w:r>
              <w:t xml:space="preserve">vv. 5–6</w:t>
            </w:r>
          </w:p>
        </w:tc>
        <w:tc>
          <w:tcPr/>
          <w:p>
            <w:pPr>
              <w:pStyle w:val="Compact"/>
            </w:pPr>
            <w:r>
              <w:t xml:space="preserve">The Rest and Courage That Follow</w:t>
            </w:r>
          </w:p>
        </w:tc>
      </w:tr>
      <w:tr>
        <w:tc>
          <w:tcPr/>
          <w:p>
            <w:pPr>
              <w:pStyle w:val="Compact"/>
            </w:pPr>
            <w:r>
              <w:t xml:space="preserve">4</w:t>
            </w:r>
          </w:p>
        </w:tc>
        <w:tc>
          <w:tcPr/>
          <w:p>
            <w:pPr>
              <w:pStyle w:val="Compact"/>
            </w:pPr>
            <w:r>
              <w:t xml:space="preserve">vv. 7–8</w:t>
            </w:r>
          </w:p>
        </w:tc>
        <w:tc>
          <w:tcPr/>
          <w:p>
            <w:pPr>
              <w:pStyle w:val="Compact"/>
            </w:pPr>
            <w:r>
              <w:t xml:space="preserve">The Bold Petition and Doxological Confession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 flees Absalom’s rebellion and discovers that salvation belongs to the LORD alone.</w:t>
      </w:r>
    </w:p>
    <w:p>
      <w:pPr>
        <w:pStyle w:val="BodyText"/>
      </w:pPr>
      <w:r>
        <w:rPr>
          <w:b/>
          <w:bCs/>
        </w:rPr>
        <w:t xml:space="preserve">Primary Claim:</w:t>
      </w:r>
      <w:r>
        <w:t xml:space="preserve"> </w:t>
      </w:r>
      <w:r>
        <w:t xml:space="preserve">When enemies multiply and even our theology is under attack, God calls us to bring the crisis before Him — and then to rest, because He answers, He sustains, and salvation belongs entirely to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most dangerous weapon your enemies carry is not a sword but a sentence —</w:t>
      </w:r>
      <w:r>
        <w:t xml:space="preserve"> </w:t>
      </w:r>
      <w:r>
        <w:t xml:space="preserve">“there is no salvation for you in God.”</w:t>
      </w:r>
      <w:r>
        <w:t xml:space="preserve"> </w:t>
      </w:r>
      <w:r>
        <w:t xml:space="preserve">Identify the theological lie you are currently being told about your situation. Psalm 3 does not ask you to argue back; it asks you to replace it with the confession that</w:t>
      </w:r>
      <w:r>
        <w:t xml:space="preserve"> </w:t>
      </w:r>
      <w:r>
        <w:rPr>
          <w:i/>
          <w:iCs/>
        </w:rPr>
        <w:t xml:space="preserve">salvation belongs to the LORD</w:t>
      </w:r>
      <w:r>
        <w:t xml:space="preserve"> </w:t>
      </w:r>
      <w:r>
        <w:t xml:space="preserve">— not to your circumstances, not to your enemies’ verdict, not to your own ability to hold on. Name the lie and replace it with the doxology.</w:t>
      </w:r>
    </w:p>
    <w:p>
      <w:pPr>
        <w:pStyle w:val="BodyText"/>
      </w:pPr>
      <w:r>
        <w:rPr>
          <w:b/>
          <w:bCs/>
        </w:rPr>
        <w:t xml:space="preserve">2. (Affections/Worship)</w:t>
      </w:r>
      <w:r>
        <w:t xml:space="preserve"> </w:t>
      </w:r>
      <w:r>
        <w:t xml:space="preserve">David describes God in verse 3 as his</w:t>
      </w:r>
      <w:r>
        <w:t xml:space="preserve"> </w:t>
      </w:r>
      <w:r>
        <w:rPr>
          <w:i/>
          <w:iCs/>
        </w:rPr>
        <w:t xml:space="preserve">glory</w:t>
      </w:r>
      <w:r>
        <w:t xml:space="preserve"> </w:t>
      </w:r>
      <w:r>
        <w:t xml:space="preserve">— not merely his protector but his glory. In the moment of public humiliation, barefoot on the Mount of Olives, what was left of David’s reputation, honor, and dignity was in God’s hands. Consider honestly: when your dignity is stripped — when what people think of you, what your failure has cost you, what your enemies are saying about you — are you still finding your glory in the LORD, or are you trying to reconstruct your own? The psalm calls you to rest in God as the one who lifts the head before you have any external evidence that the situation has changed.</w:t>
      </w:r>
    </w:p>
    <w:p>
      <w:pPr>
        <w:pStyle w:val="BodyText"/>
      </w:pPr>
      <w:r>
        <w:rPr>
          <w:b/>
          <w:bCs/>
        </w:rPr>
        <w:t xml:space="preserve">3. (Will/Behavior)</w:t>
      </w:r>
      <w:r>
        <w:t xml:space="preserve"> </w:t>
      </w:r>
      <w:r>
        <w:t xml:space="preserve">David</w:t>
      </w:r>
      <w:r>
        <w:t xml:space="preserve"> </w:t>
      </w:r>
      <w:r>
        <w:t xml:space="preserve">“cried aloud to the LORD”</w:t>
      </w:r>
      <w:r>
        <w:t xml:space="preserve"> </w:t>
      </w:r>
      <w:r>
        <w:t xml:space="preserve">(v. 4) — the prayer was vocal, particular, and specific to the crisis. This is not background prayer or ambient Christian living; it is a deliberate act of bringing the inventory of v. 1–2 (</w:t>
      </w:r>
      <w:r>
        <w:t xml:space="preserve">“how many… many are saying…”</w:t>
      </w:r>
      <w:r>
        <w:t xml:space="preserve">) before God and leaving it there. Bring your specific threat to God in explicit, named prayer — write it out if necessary. Do not spiritualize or generalize it. Name the foes. Cry aloud. That is the action this passage calls for.</w:t>
      </w:r>
    </w:p>
    <w:p>
      <w:pPr>
        <w:pStyle w:val="BodyText"/>
      </w:pPr>
      <w:r>
        <w:rPr>
          <w:b/>
          <w:bCs/>
        </w:rPr>
        <w:t xml:space="preserve">4. (Mind/Belief)</w:t>
      </w:r>
      <w:r>
        <w:t xml:space="preserve"> </w:t>
      </w:r>
      <w:r>
        <w:t xml:space="preserve">The sequence in verses 5–6 is theological, not psychological: David slept not because his circumstances improved but because God had answered (v. 4). The courage of verse 6 is produced by the rest of verse 5, which is produced by the answered cry of verse 4, which is produced by the character of God declared in verse 3. This is not</w:t>
      </w:r>
      <w:r>
        <w:t xml:space="preserve"> </w:t>
      </w:r>
      <w:r>
        <w:t xml:space="preserve">“fake it till you make it”</w:t>
      </w:r>
      <w:r>
        <w:t xml:space="preserve"> </w:t>
      </w:r>
      <w:r>
        <w:t xml:space="preserve">courage. It is courage rooted in the chain of God’s prior action. Trace that chain in your own history: where has God answered before? That answer is the ground on which present courage stands.</w:t>
      </w:r>
    </w:p>
    <w:p>
      <w:pPr>
        <w:pStyle w:val="BodyText"/>
      </w:pPr>
      <w:r>
        <w:rPr>
          <w:b/>
          <w:bCs/>
        </w:rPr>
        <w:t xml:space="preserve">5. (Will/Behavior)</w:t>
      </w:r>
      <w:r>
        <w:t xml:space="preserve"> </w:t>
      </w:r>
      <w:r>
        <w:t xml:space="preserve">The imprecatory petition of verse 7 —</w:t>
      </w:r>
      <w:r>
        <w:t xml:space="preserve"> </w:t>
      </w:r>
      <w:r>
        <w:t xml:space="preserve">“strike my enemies on the cheek, break the teeth of the wicked”</w:t>
      </w:r>
      <w:r>
        <w:t xml:space="preserve"> </w:t>
      </w:r>
      <w:r>
        <w:t xml:space="preserve">— is the act of placing justice in God’s hands rather than taking it yourself. Is there a person, a system, or a situation where you are either quietly holding onto the right to retaliate, or numbing yourself because you have no power to act? Psalm 3 offers a third path: pray the imprecation. Hand the judgment explicitly to God. This is not passivity; it is active transfer of the case to the one who alone can adjudicate it rightly.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3 teaches that God is simultaneously enthroned and attentive — sovereign over history (</w:t>
      </w:r>
      <w:r>
        <w:t xml:space="preserve">“his holy hill,”</w:t>
      </w:r>
      <w:r>
        <w:t xml:space="preserve"> </w:t>
      </w:r>
      <w:r>
        <w:t xml:space="preserve">v. 4) and responsive to the individual cry (</w:t>
      </w:r>
      <w:r>
        <w:t xml:space="preserve">“he answered me”</w:t>
      </w:r>
      <w:r>
        <w:t xml:space="preserve">). The triple image of verse 3 — shield, glory, lifter of heads — displays God’s character as comprehensively protective, honor-restoring, and present in specific humiliation. The psalm also teaches the nature of salvation:</w:t>
      </w:r>
      <w:r>
        <w:t xml:space="preserve"> </w:t>
      </w:r>
      <w:r>
        <w:t xml:space="preserve">“salvation belongs to the LORD”</w:t>
      </w:r>
      <w:r>
        <w:t xml:space="preserve"> </w:t>
      </w:r>
      <w:r>
        <w:t xml:space="preserve">(v. 8) is not a concluding platitude but a counter-confession to the enemy’s theological assault of verse 2. God’s salvation is not contingent on the believer’s ability to hold on, the smallness of the enemy’s numbers, or the absence of God’s disciplining hand in the crisis (recall the Absalom background); it belongs to the LORD and proceeds from his character and covenant.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3 displays with particular force the Reformed emphasis on God’s sovereign grace operating precisely in and through human weakness and failure. The Absalom context means David is praying as a man under the consequences of his own grievous sin, and the psalm makes no attempt to resolve this tension — God is shield and glory</w:t>
      </w:r>
      <w:r>
        <w:t xml:space="preserve"> </w:t>
      </w:r>
      <w:r>
        <w:rPr>
          <w:i/>
          <w:iCs/>
        </w:rPr>
        <w:t xml:space="preserve">in that context</w:t>
      </w:r>
      <w:r>
        <w:t xml:space="preserve">. This reflects the Reformed insistence that grace is not conditioned on the worthiness of its recipient; God lifts the head of the covenant sinner, not the covenant hero. The movement of the psalm — from lament (vv. 1–2) through confession (vv. 3–4) to rest (v. 5) to boldness (v. 6) to doxology (v. 8) — maps the Reformed ordo of faith: honest acknowledgment of need, trust in God’s revealed character, the peace that is the fruit of faith, the courage that flows from peace, and the worship that ends by ascribing all salvation to God alone. The final verse,</w:t>
      </w:r>
      <w:r>
        <w:t xml:space="preserve"> </w:t>
      </w:r>
      <w:r>
        <w:t xml:space="preserve">“salvation belongs to the LORD,”</w:t>
      </w:r>
      <w:r>
        <w:t xml:space="preserve"> </w:t>
      </w:r>
      <w:r>
        <w:t xml:space="preserve">is among the most compressed statements of</w:t>
      </w:r>
      <w:r>
        <w:t xml:space="preserve"> </w:t>
      </w:r>
      <w:r>
        <w:rPr>
          <w:i/>
          <w:iCs/>
        </w:rPr>
        <w:t xml:space="preserve">sola gratia</w:t>
      </w:r>
      <w:r>
        <w:t xml:space="preserve"> </w:t>
      </w:r>
      <w:r>
        <w:t xml:space="preserve">in the Old Testament.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enemy’s most powerful weapon is not violence but theology — the whisper that God is not saving you, will not save you, cannot save you here. David’s answer, from the middle of the worst crisis of his life, is not an argument but a confession:</w:t>
      </w:r>
      <w:r>
        <w:t xml:space="preserve"> </w:t>
      </w:r>
      <w:r>
        <w:rPr>
          <w:i/>
          <w:iCs/>
        </w:rPr>
        <w:t xml:space="preserve">salvation belongs to the LORD</w:t>
      </w:r>
      <w:r>
        <w:t xml:space="preserve">. That means it is in his hands, not yours; it proceeds from his character, not your performance; and when you have cried aloud and been answered, you can lay down and sleep — because what you cannot fix, He is already governing.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 as merely emotional encouragement.</w:t>
      </w:r>
      <w:r>
        <w:t xml:space="preserve"> </w:t>
      </w:r>
      <w:r>
        <w:t xml:space="preserve">The most common mishandling of Psalm 3 is reducing it to</w:t>
      </w:r>
      <w:r>
        <w:t xml:space="preserve"> </w:t>
      </w:r>
      <w:r>
        <w:t xml:space="preserve">“David was stressed and prayed and felt better.”</w:t>
      </w:r>
      <w:r>
        <w:t xml:space="preserve"> </w:t>
      </w:r>
      <w:r>
        <w:t xml:space="preserve">This flattens the theological architecture. The pivot is not from anxiety to peace; it is from the enemy’s theology (</w:t>
      </w:r>
      <w:r>
        <w:t xml:space="preserve">“no salvation for him in God”</w:t>
      </w:r>
      <w:r>
        <w:t xml:space="preserve">) to David’s counter-theology (</w:t>
      </w:r>
      <w:r>
        <w:t xml:space="preserve">“salvation belongs to the LORD”</w:t>
      </w:r>
      <w:r>
        <w:t xml:space="preserve">). Preach the theological argument, not just the emotional journey.</w:t>
      </w:r>
    </w:p>
    <w:p>
      <w:pPr>
        <w:numPr>
          <w:ilvl w:val="0"/>
          <w:numId w:val="1002"/>
        </w:numPr>
      </w:pPr>
      <w:r>
        <w:rPr>
          <w:b/>
          <w:bCs/>
        </w:rPr>
        <w:t xml:space="preserve">Ignoring the superscription and thereby losing the gospel weight.</w:t>
      </w:r>
      <w:r>
        <w:t xml:space="preserve"> </w:t>
      </w:r>
      <w:r>
        <w:t xml:space="preserve">The Absalom context is not a historical footnote — it establishes that David is praying under the consequences of his own sin and yet receiving God’s covenant protection. Strip the superscription and you lose one of the most powerful illustrations of grace-to-sinners in the psalter. Connect explicitly to 2 Samuel 15 at minimum.</w:t>
      </w:r>
    </w:p>
    <w:p>
      <w:pPr>
        <w:numPr>
          <w:ilvl w:val="0"/>
          <w:numId w:val="1002"/>
        </w:numPr>
      </w:pPr>
      <w:r>
        <w:rPr>
          <w:b/>
          <w:bCs/>
        </w:rPr>
        <w:t xml:space="preserve">Domesticating or suppressing verse 7’s imprecation.</w:t>
      </w:r>
      <w:r>
        <w:t xml:space="preserve"> </w:t>
      </w:r>
      <w:r>
        <w:t xml:space="preserve">Preachers embarrassed by imprecatory language either skip verse 7, spiritualize it (</w:t>
      </w:r>
      <w:r>
        <w:t xml:space="preserve">“enemies = temptation”</w:t>
      </w:r>
      <w:r>
        <w:t xml:space="preserve">), or apologize for it. None of these serves the text. The imprecation is theologically healthy: it is the act of surrendering vengeance to God. Preach it as Romans 12:19 reads it — the prayer that hands judgment to the Judge.</w:t>
      </w:r>
    </w:p>
    <w:p>
      <w:pPr>
        <w:numPr>
          <w:ilvl w:val="0"/>
          <w:numId w:val="1002"/>
        </w:numPr>
      </w:pPr>
      <w:r>
        <w:rPr>
          <w:b/>
          <w:bCs/>
        </w:rPr>
        <w:t xml:space="preserve">Presenting David’s sleep (v. 5) as a special spiritual experience.</w:t>
      </w:r>
      <w:r>
        <w:t xml:space="preserve"> </w:t>
      </w:r>
      <w:r>
        <w:t xml:space="preserve">The danger is implying that if you have truly prayed and trusted, you will have a definable experience of supernatural peace. Some believers in genuine crisis do not</w:t>
      </w:r>
      <w:r>
        <w:t xml:space="preserve"> </w:t>
      </w:r>
      <w:r>
        <w:t xml:space="preserve">“feel”</w:t>
      </w:r>
      <w:r>
        <w:t xml:space="preserve"> </w:t>
      </w:r>
      <w:r>
        <w:t xml:space="preserve">peace and will hear this as condemnation. Verse 5 is the ordinary fruit of faith — not a mystical state, but the naturalness of rest when the burden has been genuinely cast on God. Keep the application normal and available.</w:t>
      </w:r>
    </w:p>
    <w:p>
      <w:pPr>
        <w:numPr>
          <w:ilvl w:val="0"/>
          <w:numId w:val="1002"/>
        </w:numPr>
      </w:pPr>
      <w:r>
        <w:rPr>
          <w:b/>
          <w:bCs/>
        </w:rPr>
        <w:t xml:space="preserve">Stopping the sermon at personal application and failing to reach the doxology.</w:t>
      </w:r>
      <w:r>
        <w:t xml:space="preserve"> </w:t>
      </w:r>
      <w:r>
        <w:t xml:space="preserve">Psalm 3 does not end with David feeling better; it ends with a corporate declaration —</w:t>
      </w:r>
      <w:r>
        <w:t xml:space="preserve"> </w:t>
      </w:r>
      <w:r>
        <w:t xml:space="preserve">“your blessing be on your people.”</w:t>
      </w:r>
      <w:r>
        <w:t xml:space="preserve"> </w:t>
      </w:r>
      <w:r>
        <w:t xml:space="preserve">The psalm’s movement is from individual crisis to corporate confession to cosmic doxology. Preach that trajectory. An exposition that ends at</w:t>
      </w:r>
      <w:r>
        <w:t xml:space="preserve"> </w:t>
      </w:r>
      <w:r>
        <w:t xml:space="preserve">“and so you too can sleep in your trials”</w:t>
      </w:r>
      <w:r>
        <w:t xml:space="preserve"> </w:t>
      </w:r>
      <w:r>
        <w:t xml:space="preserve">has stopped three verses short of where the psalm actually lands.</w:t>
      </w:r>
    </w:p>
    <w:p>
      <w:pPr>
        <w:numPr>
          <w:ilvl w:val="0"/>
          <w:numId w:val="1002"/>
        </w:numPr>
      </w:pPr>
      <w:r>
        <w:rPr>
          <w:b/>
          <w:bCs/>
        </w:rPr>
        <w:t xml:space="preserve">Failing to draw the christological line from verse 2 to Matthew 27.</w:t>
      </w:r>
      <w:r>
        <w:t xml:space="preserve"> </w:t>
      </w:r>
      <w:r>
        <w:t xml:space="preserve">The taunt</w:t>
      </w:r>
      <w:r>
        <w:t xml:space="preserve"> </w:t>
      </w:r>
      <w:r>
        <w:t xml:space="preserve">“there is no salvation for him in God”</w:t>
      </w:r>
      <w:r>
        <w:t xml:space="preserve"> </w:t>
      </w:r>
      <w:r>
        <w:t xml:space="preserve">(v. 2) finds its fullest historical echo in the mockers at the cross (Matthew 27:43). Jesus faced this exact theological assault in his own person. The resurrection is the definitive divine answer to that taunt —</w:t>
      </w:r>
      <w:r>
        <w:t xml:space="preserve"> </w:t>
      </w:r>
      <w:r>
        <w:t xml:space="preserve">“salvation belongs to the LORD”</w:t>
      </w:r>
      <w:r>
        <w:t xml:space="preserve"> </w:t>
      </w:r>
      <w:r>
        <w:t xml:space="preserve">is vindicated not just in David’s morning but in the empty tomb. A Reformed sermon on Psalm 3 should complete this arc.</w:t>
      </w:r>
    </w:p>
    <w:p>
      <w:r>
        <w:pict>
          <v:rect style="width:0;height:1.5pt" o:hralign="center" o:hrstd="t" o:hr="t"/>
        </w:pict>
      </w:r>
    </w:p>
    <w:p>
      <w:pPr>
        <w:pStyle w:val="FirstParagraph"/>
      </w:pPr>
      <w:r>
        <w:rPr>
          <w:i/>
          <w:iCs/>
        </w:rPr>
        <w:t xml:space="preserve">Document: 19 Psalms 03.docx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2026-07-14T21:04:09Z</dcterms:created>
  <dcterms:modified xsi:type="dcterms:W3CDTF">2026-07-14T21:04:09Z</dcterms:modified>
</cp:coreProperties>
</file>

<file path=docProps/custom.xml><?xml version="1.0" encoding="utf-8"?>
<Properties xmlns="http://schemas.openxmlformats.org/officeDocument/2006/custom-properties" xmlns:vt="http://schemas.openxmlformats.org/officeDocument/2006/docPropsVTypes"/>
</file>